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无锡市精神卫生中心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无锡市精神卫生中心主要承担全市精神疾病诊疗、心理卫生指导、社会防治康复、“三无”精神病患者收容治疗、社会困难精神病患者救助、司法精神疾病患者收容监护，以及司法、残疾、劳动能力鉴定等职能。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无锡市中心康复医院是集临床、教学、科研、预防、保健、康复为一体的三级康复医院，主要开展脑卒中、脑外伤后康复，骨关节及运动损伤康复，工伤康复和职业康复，儿童康复，心血管病、糖尿病、呼吸系统疾病等脏器病的康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医院办公室、组织人事处、党委办公室、宣传统战处、工会（退管会）、团委、医务处、医疗质量管理办公室、护理部、精神疾病控制中心办公室、公共卫生处（预防保健处）、科教处、门诊部、财务处、总务处、审计处、医院感染管理处、信息处、医学工程部、保卫处、运营管理处、采购办公室、纪监办公室、监督检查室、三甲办、药学部、临床心理科、睡眠医学科（儿少精神科）、精神康复科、中西医结合精神科（神志病科）、老年精神科、普通精神科、临床精神八科（药物依赖科）、临床精神九科（慈善科）、综合二科、临床精神二科、临床精神三科、临床精神四科、临床精神五科、临床营养科、心理咨询与心理治疗中心、司法鉴定所、勤学路门诊、精卫门诊、心理治疗室、物理治疗中心、医学检验科、医学影像科、急诊科、心理测评中心、功能检查科、GCP办公室、音乐治疗室、作业治疗室、康复门诊、口腔科、传统康复治疗室、康复医学科、内科（老年康复科）、重症康复科、老年康复科、综合一科、康复治疗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是全面实施“十四五”规划的重要一年，医院坚持以党建为引领，以三甲复评、国家三级公立医院绩效考核为导向，以学专科建设和人才队伍建设为统领，统筹推进医院管理提效、服务提质、运营提档，持续增强患者满意度，努力实现医院发展新跨越。重点做好以下几个方面的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党建业务融合发展。坚持和加强党对医院工作的全面领导，巩固拓展主题教育成果；聚焦发展要务，持续加强“党建+”品牌建设，推进党建与业务深度整合。严格选用培育，切实提高干部队伍推进高质量发展、服务群众和防范化解风险本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增强专科建设水平。实施专（学）科培育工程，优化调整专学科布局，力争现有2个省级临床重点专科通过周期性复评，新增1－2个省级临床重点专科或建设项目。进一步推进省级精神专科区域医疗中心、心理咨询与心理治疗中心、物理治疗中心、精神康复治疗中心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夯实质量服务能力。做好精神专科三级甲等医院评审工作，确保年内顺利通过三甲复评。实施医疗质量与安全提升行动，重点加强基础质量、病历质量和患者安全管理。拓展服务内涵，加强专家门诊建设，升级门诊智慧服务，完善住院服务制度，持续改善患者就医体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加强人才队伍建设。深入贯彻实施“三名”战略，加快太湖人才计划项目推进。坚持学科引领、人才驱动、培引结合的原则，加大院内人才培养力度，加强急需紧缺人才引进措施，年内计划引育学科带头人1－2名、博士3－5名，新增博导1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提升科研教学能力。依托江南大学科研技术平台，深化与北大六院、上海精卫中心合作，为医院提供临床研究技术支持。争取获国家自然科学基金立项≥2项，省级科技进步奖取得突破，开展院级新技术新项目≥30项。继续扩大对外合作交流，争取新缔结国际、国内友好医院≥2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推动医院持续发展。深化人事薪酬制度改革，优化收支结构，强化年度预算、成本控制、招标采购、内部审计、经济合同等管理，提升医院运营能力。落实三级公立医院绩效考核目标管理，持续加强对核心指标的监控、管理，争取在国考中争先进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进智慧医院建设。以满足三级甲等精神专科医院评审要求为目标，加速推进医院信息化建设，启动医院电子病历应用水平提档升级工作，力争通过国家互联互通标准化成熟度四甲测评，为患者提供更加快捷、高效、优质的智慧化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履行公共卫生职能。健全精防网络体系，做好严重精神障碍管理治疗工作。完善社会心理服务体系建设，开展《无锡市精神卫生条例》修订立法调研。发挥心理健康服务指导中心作用，多途径多形式加强心理健康教育与宣传，开展心理知识普及、行为干预。</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无锡市精神卫生中心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无锡市精神卫生中心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3,608.42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1,708.34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54,939.49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1,769.64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2,681.90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55,200.34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5,968.17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63,038.15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63,038.15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63,038.15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63,038.15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63,038.15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63,038.15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3,608.42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1,708.34</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54,939.49</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2,681.90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319020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无锡市精神卫生中心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63,038.15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63,038.15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3,608.42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1,708.34</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54,939.49</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2,681.90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63,038.15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20,961.76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42,076.39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1,179.76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55,200.34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13,223.95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41,976.39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54,348.87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41,976.39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精神病医院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54,348.87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41,976.39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851.47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851.47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851.47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851.47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5,968.17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1,884.80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1,884.80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2,943.18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2,943.18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无锡市精神卫生中心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3,708.42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3,708.42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3,708.42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3,708.42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3,708.42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3,708.42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3,608.42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3,608.42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精神病医院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3,608.42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无锡市精神卫生中心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r>
        <w:rPr>
          <w:rFonts w:hint="eastAsia" w:ascii="仿宋" w:hAnsi="仿宋" w:eastAsia="仿宋" w:cs="仿宋"/>
          <w:b/>
          <w:bCs/>
          <w:sz w:val="22"/>
          <w:szCs w:val="22"/>
        </w:rPr>
        <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精神病医院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3,608.42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用于社会福利的彩票公益金支出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无锡市精神卫生中心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3,875.48</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1,255.01</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无锡市精神卫生中心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1,255.01</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票据打印机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68.25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其他电气设备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普通电视设备（电视机）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通用设备资产购置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其他箱、包和类似制品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物理治疗、康复及体育治疗仪器设备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生奶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其他农林牧渔业产品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畜禽肉</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560.00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调味品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营养、保健食品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其他食品、饮料和烟草原料</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2,620.47</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无锡市精神卫生中心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2,620.47</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专科医院服务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1,034.29</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信息化运维项目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安全运维服务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17.80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3.19</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信息化建设项目（新建）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行业应用软件开发服务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410.50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信息化建设项目（续建）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行业应用软件开发服务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361.69</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医院日常运行经费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无锡市精神卫生中心2024年度收入、支出预算总计63,038.15万元，与上年相比收、支预算总计各减少2,438.2万元，减少3.72%。其中：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（一）收入预算总计63,038.15万元。包括：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1．本年收入合计63,038.15万元。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（1）一般公共预算拨款收入3,608.42万元，与上年相比减少118.21万元，减少3.17%。主要原因是二期改扩建项目2024年预算比去年工程量减少。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（2）政府性基金预算拨款收入100万元，与上年预算数相同。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（4）财政专户管理资金收入1,708.34万元，与上年相比减少2,391.66万元，减少58.33%。主要原因是二期改扩建项目2024年预算比去年工程量减少。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（5）事业收入54,939.49万元，与上年相比增加27.71万元，增长0.05%。主要原因是结合医院实际业务量调整事业收入。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（9）其他收入2,681.9万元，与上年相比增加43.96万元，增长1.67%。主要原因是单位退休人员的增加，使得退休一次性补贴增加及退休人员的生活补贴逐年增加。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（二）支出预算总计63,038.15万元。包括：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1．本年支出合计63,038.15万元。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（1）社会保障和就业支出（类）支出1,769.64万元，主要用于单位职工基本养老保险缴费和单位职业年金缴费支出。与上年相比减少17.25万元，减少0.97%。主要原因是单位人员的减少及基数的降低。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（2）卫生健康支出（类）支出55,200.34万元，主要用于医院完成政府职能和医院基本建设及发展需要。与上年相比减少2,237.35万元，减少3.9%。主要原因是人员经费支出及其他社会保障支出有所减少。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（3）住房保障支出（类）支出5,968.17万元，主要用于单位职工住房公积金、提租补贴及购房补贴的支出。与上年相比减少183.6万元，减少2.98%。主要原因是单位人员的减少及基数的降低。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（4）其他支出（类）支出100万元，主要用于对残疾人的康复救助。与上年预算数相同。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无锡市精神卫生中心2024年收入预算合计63,038.15万元，包括本年收入63,038.15万元，上年结转结余0万元。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本年一般公共预算收入3,608.42万元，占5.72%；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本年政府性基金预算收入100万元，占0.16%；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本年财政专户管理资金1,708.34万元，占2.71%；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本年事业收入54,939.49万元，占87.15%；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本年其他收入2,681.9万元，占4.26%；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无锡市精神卫生中心2024年支出预算合计63,038.15万元，其中：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基本支出20,961.76万元，占33.25%；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项目支出42,076.39万元，占66.75%；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无锡市精神卫生中心2024年度财政拨款收、支总预算3,708.42万元。与上年相比，财政拨款收、支总计各减少118.21万元，减少3.09%。主要原因是二期改扩建项目2024年预算比去年工程量减少。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无锡市精神卫生中心2024年财政拨款预算支出3,708.42万元，占本年支出合计的5.88%。与上年相比，财政拨款支出减少118.21万元，减少3.09%。主要原因是二期改扩建项目2024年预算比去年工程量减少。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公立医院（款）精神病医院（项）支出3,608.42万元，与上年相比减少118.21万元，减少3.17%。主要原因是二期改扩建项目2024年预算比去年工程量减少。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彩票公益金安排的支出（款）用于社会福利的彩票公益金支出（项）支出100万元，与上年预算数相同。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无锡市精神卫生中心2024年一般公共预算财政拨款支出预算3,608.42万元，与上年相比减少118.21万元，减少3.17%。主要原因是二期改扩建项目2024年预算比去年工程量减少。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无锡市精神卫生中心2024年政府性基金支出预算支出100万元。与上年预算数相同。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其他支出（类）彩票公益金安排的支出（款）用于社会福利的彩票公益金支出（项）支出100万元，主要是用于对残疾人的康复救助。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无锡市精神卫生中心2024年国有资本经营预算支出0万元。与上年预算数相同。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2024年度政府采购支出预算总额3,875.48万元，其中：拟采购货物支出1,255.01万元、拟采购工程支出0万元、拟采购服务支出2,620.47万元。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4辆，其中，副部（省）级及以上领导用车0辆、主要领导干部用车0辆、机要通信用车0辆、应急保障用车3辆、执法执勤用车0辆、特种专业技术用车1辆、离退休干部用车0辆，其他用车0辆；单价50万元（含）以上的通用设备5台（套），单价100万元（含）以上的专用设备15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63,038.15万元；本单位共14个项目纳入绩效目标管理，涉及财政性资金合计42,076.39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十、卫生健康支出(类)公立医院(款)精神病医院(项)</w:t>
      </w:r>
      <w:r>
        <w:rPr>
          <w:rFonts w:ascii="仿宋" w:hAnsi="仿宋" w:cs="仿宋" w:eastAsia="仿宋"/>
          <w:b w:val="true"/>
        </w:rPr>
        <w:t>：</w:t>
      </w:r>
      <w:r>
        <w:rPr>
          <w:rFonts w:hint="eastAsia" w:ascii="仿宋" w:hAnsi="仿宋" w:eastAsia="仿宋" w:cs="仿宋"/>
        </w:rPr>
        <w:t>反映专门收治精神病人医院的支出。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十五、其他支出(类)彩票公益金安排的支出(款)用于社会福利的彩票公益金支出(项)</w:t>
      </w:r>
      <w:r>
        <w:rPr>
          <w:rFonts w:ascii="仿宋" w:hAnsi="仿宋" w:cs="仿宋" w:eastAsia="仿宋"/>
          <w:b w:val="true"/>
        </w:rPr>
        <w:t>：</w:t>
      </w:r>
      <w:r>
        <w:rPr>
          <w:rFonts w:hint="eastAsia" w:ascii="仿宋" w:hAnsi="仿宋" w:eastAsia="仿宋" w:cs="仿宋"/>
        </w:rPr>
        <w:t>反映用于社会福利和社会救助的彩票公益金支出。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无锡市精神卫生中心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